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34" w:rsidRPr="00E67D34" w:rsidRDefault="00E67D34" w:rsidP="00E67D34">
      <w:pPr>
        <w:shd w:val="clear" w:color="auto" w:fill="FFFFFF"/>
        <w:spacing w:after="0" w:line="41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67D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АННОТАЦИЯ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655"/>
      </w:tblGrid>
      <w:tr w:rsidR="00E67D34" w:rsidRPr="00E67D34" w:rsidTr="00E67D34">
        <w:tc>
          <w:tcPr>
            <w:tcW w:w="1984" w:type="dxa"/>
          </w:tcPr>
          <w:p w:rsidR="00E67D34" w:rsidRPr="00E67D34" w:rsidRDefault="00E67D34" w:rsidP="00E67D34">
            <w:pPr>
              <w:rPr>
                <w:rFonts w:ascii="Calibri" w:hAnsi="Calibri" w:cs="Times New Roman"/>
                <w:color w:val="A04DA3"/>
                <w:sz w:val="24"/>
                <w:szCs w:val="24"/>
              </w:rPr>
            </w:pPr>
            <w:r w:rsidRPr="00E67D34">
              <w:rPr>
                <w:rFonts w:ascii="Georgia" w:eastAsia="+mn-ea" w:hAnsi="Georgia" w:cs="+mn-cs"/>
                <w:color w:val="000000"/>
                <w:kern w:val="24"/>
                <w:sz w:val="24"/>
                <w:szCs w:val="24"/>
              </w:rPr>
              <w:t>Название курса</w:t>
            </w:r>
          </w:p>
        </w:tc>
        <w:tc>
          <w:tcPr>
            <w:tcW w:w="7655" w:type="dxa"/>
          </w:tcPr>
          <w:p w:rsidR="00E67D34" w:rsidRPr="00E67D34" w:rsidRDefault="00E67D34" w:rsidP="00E67D3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32"/>
                <w:szCs w:val="32"/>
              </w:rPr>
            </w:pPr>
            <w:r w:rsidRPr="00E67D34">
              <w:rPr>
                <w:rFonts w:ascii="Times New Roman" w:hAnsi="Times New Roman" w:cs="Times New Roman"/>
                <w:bCs/>
                <w:kern w:val="36"/>
                <w:sz w:val="32"/>
                <w:szCs w:val="32"/>
              </w:rPr>
              <w:t>Волейбол</w:t>
            </w:r>
          </w:p>
          <w:p w:rsidR="00E67D34" w:rsidRPr="00E67D34" w:rsidRDefault="00E67D34" w:rsidP="00E67D3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E67D34" w:rsidRPr="00E67D34" w:rsidTr="00E67D34">
        <w:tc>
          <w:tcPr>
            <w:tcW w:w="1984" w:type="dxa"/>
          </w:tcPr>
          <w:p w:rsidR="00E67D34" w:rsidRPr="00E67D34" w:rsidRDefault="00E67D34" w:rsidP="00E67D34">
            <w:pPr>
              <w:rPr>
                <w:rFonts w:ascii="Calibri" w:hAnsi="Calibri" w:cs="Times New Roman"/>
                <w:color w:val="A04DA3"/>
                <w:sz w:val="24"/>
                <w:szCs w:val="24"/>
              </w:rPr>
            </w:pPr>
            <w:r w:rsidRPr="00E67D34">
              <w:rPr>
                <w:rFonts w:ascii="Georgia" w:eastAsia="+mn-ea" w:hAnsi="Georgia" w:cs="+mn-cs"/>
                <w:color w:val="000000"/>
                <w:kern w:val="24"/>
                <w:sz w:val="24"/>
                <w:szCs w:val="24"/>
              </w:rPr>
              <w:t xml:space="preserve">Класс </w:t>
            </w:r>
          </w:p>
        </w:tc>
        <w:tc>
          <w:tcPr>
            <w:tcW w:w="7655" w:type="dxa"/>
          </w:tcPr>
          <w:p w:rsidR="00E67D34" w:rsidRPr="00E67D34" w:rsidRDefault="00E67D34" w:rsidP="00E67D3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8 - 9</w:t>
            </w:r>
          </w:p>
          <w:p w:rsidR="00E67D34" w:rsidRPr="00E67D34" w:rsidRDefault="00E67D34" w:rsidP="00E67D3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E67D34" w:rsidRPr="00E67D34" w:rsidTr="00E67D34">
        <w:tc>
          <w:tcPr>
            <w:tcW w:w="1984" w:type="dxa"/>
          </w:tcPr>
          <w:p w:rsidR="00E67D34" w:rsidRPr="00E67D34" w:rsidRDefault="00E67D34" w:rsidP="00E67D34">
            <w:pPr>
              <w:rPr>
                <w:rFonts w:ascii="Calibri" w:hAnsi="Calibri" w:cs="Times New Roman"/>
                <w:color w:val="A04DA3"/>
                <w:sz w:val="24"/>
                <w:szCs w:val="24"/>
              </w:rPr>
            </w:pPr>
            <w:r w:rsidRPr="00E67D34">
              <w:rPr>
                <w:rFonts w:ascii="Georgia" w:eastAsia="+mn-ea" w:hAnsi="Georgia" w:cs="+mn-cs"/>
                <w:color w:val="000000"/>
                <w:kern w:val="24"/>
                <w:sz w:val="24"/>
                <w:szCs w:val="24"/>
              </w:rPr>
              <w:t xml:space="preserve">Стандарт </w:t>
            </w:r>
          </w:p>
        </w:tc>
        <w:tc>
          <w:tcPr>
            <w:tcW w:w="7655" w:type="dxa"/>
          </w:tcPr>
          <w:p w:rsidR="00E67D34" w:rsidRPr="00E67D34" w:rsidRDefault="00E67D34" w:rsidP="00E67D34">
            <w:pPr>
              <w:spacing w:line="3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  <w:p w:rsidR="00E67D34" w:rsidRPr="00E67D34" w:rsidRDefault="00E67D34" w:rsidP="00E67D34">
            <w:pPr>
              <w:spacing w:line="344" w:lineRule="atLeast"/>
              <w:rPr>
                <w:rFonts w:ascii="Arial" w:hAnsi="Arial" w:cs="Arial"/>
                <w:sz w:val="30"/>
                <w:szCs w:val="30"/>
              </w:rPr>
            </w:pPr>
            <w:r w:rsidRPr="00E67D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внеурочной деятельности  «Волейбол» разработана на основе Федерального государственного образовательного стандарта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 (ФГОС ООО, ФОП ООО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67D3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основного общего образования МБОУ ОШ № 14, Положения о рабочей программе учебного предмета (курса). </w:t>
            </w:r>
          </w:p>
        </w:tc>
      </w:tr>
      <w:tr w:rsidR="00E67D34" w:rsidRPr="00E67D34" w:rsidTr="00E67D34">
        <w:tc>
          <w:tcPr>
            <w:tcW w:w="1984" w:type="dxa"/>
          </w:tcPr>
          <w:p w:rsidR="00E67D34" w:rsidRPr="00E67D34" w:rsidRDefault="00E67D34" w:rsidP="00E67D34">
            <w:pPr>
              <w:rPr>
                <w:rFonts w:ascii="Calibri" w:hAnsi="Calibri" w:cs="Times New Roman"/>
                <w:color w:val="A04DA3"/>
                <w:sz w:val="24"/>
                <w:szCs w:val="24"/>
              </w:rPr>
            </w:pPr>
            <w:r w:rsidRPr="00E67D34">
              <w:rPr>
                <w:rFonts w:ascii="Georgia" w:eastAsia="+mn-ea" w:hAnsi="Georgia" w:cs="+mn-cs"/>
                <w:color w:val="000000"/>
                <w:kern w:val="24"/>
                <w:sz w:val="24"/>
                <w:szCs w:val="24"/>
              </w:rPr>
              <w:t>Количество часов            (всего и  по каждому классу)</w:t>
            </w:r>
          </w:p>
        </w:tc>
        <w:tc>
          <w:tcPr>
            <w:tcW w:w="7655" w:type="dxa"/>
          </w:tcPr>
          <w:p w:rsidR="00E67D34" w:rsidRPr="00E67D34" w:rsidRDefault="00E67D34" w:rsidP="00E67D3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bCs/>
                <w:sz w:val="24"/>
                <w:szCs w:val="24"/>
              </w:rPr>
              <w:t>34 часа (по 1 часу в неделю)</w:t>
            </w:r>
          </w:p>
          <w:p w:rsidR="00E67D34" w:rsidRPr="00E67D34" w:rsidRDefault="00E67D34" w:rsidP="00E67D3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bCs/>
                <w:sz w:val="24"/>
                <w:szCs w:val="24"/>
              </w:rPr>
              <w:t>34 ч – 8 класс</w:t>
            </w:r>
          </w:p>
          <w:p w:rsidR="00E67D34" w:rsidRPr="00E67D34" w:rsidRDefault="00E67D34" w:rsidP="00E67D3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bCs/>
                <w:sz w:val="24"/>
                <w:szCs w:val="24"/>
              </w:rPr>
              <w:t>34ч – 9класс</w:t>
            </w:r>
          </w:p>
        </w:tc>
      </w:tr>
      <w:tr w:rsidR="00E67D34" w:rsidRPr="00E67D34" w:rsidTr="00E67D34">
        <w:tc>
          <w:tcPr>
            <w:tcW w:w="1984" w:type="dxa"/>
          </w:tcPr>
          <w:p w:rsidR="00E67D34" w:rsidRPr="00E67D34" w:rsidRDefault="00E67D34" w:rsidP="00E67D34">
            <w:pPr>
              <w:rPr>
                <w:rFonts w:ascii="Calibri" w:hAnsi="Calibri" w:cs="Times New Roman"/>
                <w:color w:val="A04DA3"/>
                <w:sz w:val="24"/>
                <w:szCs w:val="24"/>
              </w:rPr>
            </w:pPr>
            <w:r w:rsidRPr="00E67D34">
              <w:rPr>
                <w:rFonts w:ascii="Georgia" w:eastAsia="+mn-ea" w:hAnsi="Georgia" w:cs="+mn-cs"/>
                <w:color w:val="000000"/>
                <w:kern w:val="24"/>
                <w:sz w:val="24"/>
                <w:szCs w:val="24"/>
              </w:rPr>
              <w:t>Цели и задачи  курса</w:t>
            </w:r>
          </w:p>
        </w:tc>
        <w:tc>
          <w:tcPr>
            <w:tcW w:w="7655" w:type="dxa"/>
          </w:tcPr>
          <w:p w:rsidR="00E67D34" w:rsidRPr="00E67D34" w:rsidRDefault="00E67D34" w:rsidP="00E67D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 w:rsidRPr="00E67D34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формирование и освоение основ содержания физической деятельности и спортивной направленностью углублённое изучение спортивной игры волейбол.</w:t>
            </w:r>
          </w:p>
          <w:p w:rsidR="00E67D34" w:rsidRPr="00E67D34" w:rsidRDefault="00E67D34" w:rsidP="00E67D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Задачи</w:t>
            </w:r>
            <w:r w:rsidRPr="00E67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67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D34" w:rsidRPr="00E67D34" w:rsidRDefault="00E67D34" w:rsidP="00E67D3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физических качеств;</w:t>
            </w:r>
          </w:p>
          <w:p w:rsidR="00E67D34" w:rsidRPr="00E67D34" w:rsidRDefault="00E67D34" w:rsidP="00E67D3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занятиям физической культурой и спортом;</w:t>
            </w:r>
          </w:p>
          <w:p w:rsidR="00E67D34" w:rsidRPr="00E67D34" w:rsidRDefault="00E67D34" w:rsidP="00E67D3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проведения учебно-тренировочных занятий и соревнований по волейболу;</w:t>
            </w:r>
          </w:p>
          <w:p w:rsidR="00E67D34" w:rsidRPr="00E67D34" w:rsidRDefault="00E67D34" w:rsidP="00E67D3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      </w:r>
          </w:p>
          <w:p w:rsidR="00E67D34" w:rsidRPr="00E67D34" w:rsidRDefault="00E67D34" w:rsidP="00E67D3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содействие воспитанию нравственных и волевых качеств, развитее психических процессов и свойств личности.</w:t>
            </w:r>
          </w:p>
          <w:p w:rsidR="00E67D34" w:rsidRPr="00E67D34" w:rsidRDefault="00E67D34" w:rsidP="00E67D34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34" w:rsidRPr="00E67D34" w:rsidTr="00E67D34">
        <w:tc>
          <w:tcPr>
            <w:tcW w:w="1984" w:type="dxa"/>
          </w:tcPr>
          <w:p w:rsidR="00E67D34" w:rsidRPr="00E67D34" w:rsidRDefault="00E67D34" w:rsidP="00E67D34">
            <w:pPr>
              <w:rPr>
                <w:rFonts w:ascii="Calibri" w:hAnsi="Calibri" w:cs="Times New Roman"/>
                <w:color w:val="A04DA3"/>
                <w:sz w:val="24"/>
                <w:szCs w:val="24"/>
              </w:rPr>
            </w:pPr>
            <w:r w:rsidRPr="00E67D34">
              <w:rPr>
                <w:rFonts w:ascii="Georgia" w:eastAsia="+mn-ea" w:hAnsi="Georgia" w:cs="+mn-cs"/>
                <w:color w:val="000000"/>
                <w:kern w:val="24"/>
                <w:sz w:val="24"/>
                <w:szCs w:val="24"/>
              </w:rPr>
              <w:t>УМК</w:t>
            </w:r>
          </w:p>
        </w:tc>
        <w:tc>
          <w:tcPr>
            <w:tcW w:w="7655" w:type="dxa"/>
          </w:tcPr>
          <w:p w:rsidR="00E67D34" w:rsidRPr="00E67D34" w:rsidRDefault="00E67D34" w:rsidP="00E67D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составлена на основе учебного пособия «Внеурочная деятельность. Волейбол: пособие для учителей и методистов» /Г.А. </w:t>
            </w:r>
            <w:proofErr w:type="spellStart"/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Колодницкий</w:t>
            </w:r>
            <w:proofErr w:type="spellEnd"/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, В.С. Кузнецов, М.В. Маслов. - М.: Просвещение, 2011, в соответствии с ФГОС ООО 2010г. С учётом</w:t>
            </w:r>
            <w:r w:rsidRPr="00E67D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67D34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спортивной подготовки для специализированных детско-юношеских школ олимпийского резерва (этапы спортивного совершенствования), школ высшего спортивного мастерства, под редакцией </w:t>
            </w:r>
            <w:proofErr w:type="spellStart"/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Ю.Д.Железняк</w:t>
            </w:r>
            <w:proofErr w:type="spellEnd"/>
            <w:r w:rsidRPr="00E67D34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Чачин</w:t>
            </w:r>
            <w:proofErr w:type="spellEnd"/>
            <w:r w:rsidRPr="00E67D34">
              <w:rPr>
                <w:rFonts w:ascii="Times New Roman" w:hAnsi="Times New Roman" w:cs="Times New Roman"/>
                <w:sz w:val="24"/>
                <w:szCs w:val="24"/>
              </w:rPr>
              <w:t xml:space="preserve"> 2004 г, и комплексной программы общеобразовательных учреждений физического воспитания для 1-11 классов </w:t>
            </w:r>
            <w:proofErr w:type="gramStart"/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E67D34">
              <w:rPr>
                <w:rFonts w:ascii="Times New Roman" w:hAnsi="Times New Roman" w:cs="Times New Roman"/>
                <w:sz w:val="24"/>
                <w:szCs w:val="24"/>
              </w:rPr>
              <w:t xml:space="preserve">. Ред. В.И. Лях, А.А. </w:t>
            </w:r>
            <w:proofErr w:type="spellStart"/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E67D34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</w:tr>
      <w:tr w:rsidR="00E67D34" w:rsidRPr="00E67D34" w:rsidTr="00E67D34">
        <w:tc>
          <w:tcPr>
            <w:tcW w:w="1984" w:type="dxa"/>
          </w:tcPr>
          <w:p w:rsidR="00E67D34" w:rsidRPr="00E67D34" w:rsidRDefault="00E67D34" w:rsidP="00E67D34">
            <w:pPr>
              <w:rPr>
                <w:rFonts w:ascii="Georgia" w:eastAsia="+mn-ea" w:hAnsi="Georgia" w:cs="+mn-cs"/>
                <w:color w:val="000000"/>
                <w:kern w:val="24"/>
                <w:sz w:val="24"/>
                <w:szCs w:val="24"/>
              </w:rPr>
            </w:pPr>
            <w:r w:rsidRPr="00E67D34">
              <w:rPr>
                <w:rFonts w:ascii="Georgia" w:eastAsia="+mn-ea" w:hAnsi="Georgia" w:cs="+mn-cs"/>
                <w:color w:val="000000"/>
                <w:kern w:val="24"/>
                <w:sz w:val="24"/>
                <w:szCs w:val="24"/>
              </w:rPr>
              <w:t>Формы контроля</w:t>
            </w:r>
          </w:p>
          <w:p w:rsidR="00E67D34" w:rsidRPr="00E67D34" w:rsidRDefault="00E67D34" w:rsidP="00E67D34">
            <w:pPr>
              <w:rPr>
                <w:rFonts w:ascii="Calibri" w:hAnsi="Calibri" w:cs="Times New Roman"/>
                <w:color w:val="A04DA3"/>
                <w:sz w:val="24"/>
                <w:szCs w:val="24"/>
              </w:rPr>
            </w:pPr>
            <w:r w:rsidRPr="00E67D34">
              <w:rPr>
                <w:rFonts w:ascii="Georgia" w:eastAsia="+mn-ea" w:hAnsi="Georgia" w:cs="+mn-cs"/>
                <w:color w:val="000000"/>
                <w:kern w:val="24"/>
                <w:sz w:val="24"/>
                <w:szCs w:val="24"/>
              </w:rPr>
              <w:t>(перечень: измерители из ООП)</w:t>
            </w:r>
          </w:p>
        </w:tc>
        <w:tc>
          <w:tcPr>
            <w:tcW w:w="7655" w:type="dxa"/>
          </w:tcPr>
          <w:p w:rsidR="00E67D34" w:rsidRPr="00E67D34" w:rsidRDefault="00E67D34" w:rsidP="00E67D34">
            <w:pPr>
              <w:spacing w:before="153" w:after="536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67D3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</w:tr>
    </w:tbl>
    <w:p w:rsidR="006A6C44" w:rsidRDefault="006A6C44" w:rsidP="00E67D34">
      <w:pPr>
        <w:ind w:left="426"/>
      </w:pPr>
    </w:p>
    <w:sectPr w:rsidR="006A6C44" w:rsidSect="00E67D34">
      <w:pgSz w:w="11906" w:h="16838"/>
      <w:pgMar w:top="284" w:right="567" w:bottom="28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42AF"/>
    <w:multiLevelType w:val="hybridMultilevel"/>
    <w:tmpl w:val="D7266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CE"/>
    <w:rsid w:val="006A6C44"/>
    <w:rsid w:val="00820ECE"/>
    <w:rsid w:val="00E6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7D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7D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OC_H_14_1.02</dc:creator>
  <cp:keywords/>
  <dc:description/>
  <cp:lastModifiedBy>OC_H_14_1.02</cp:lastModifiedBy>
  <cp:revision>2</cp:revision>
  <dcterms:created xsi:type="dcterms:W3CDTF">2023-10-17T13:35:00Z</dcterms:created>
  <dcterms:modified xsi:type="dcterms:W3CDTF">2023-10-17T13:39:00Z</dcterms:modified>
</cp:coreProperties>
</file>